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73" w:rsidRPr="00231D81" w:rsidRDefault="00231D81" w:rsidP="006A0FFA">
      <w:pPr>
        <w:jc w:val="both"/>
        <w:rPr>
          <w:b/>
        </w:rPr>
      </w:pPr>
      <w:r w:rsidRPr="00231D81">
        <w:rPr>
          <w:b/>
        </w:rPr>
        <w:t>Verlängerung der Laufzeit des Gesetzes zur Förderung von Investitionen finanzschwacher Kommunen (</w:t>
      </w:r>
      <w:proofErr w:type="spellStart"/>
      <w:r w:rsidRPr="00231D81">
        <w:rPr>
          <w:b/>
        </w:rPr>
        <w:t>KInvFG</w:t>
      </w:r>
      <w:proofErr w:type="spellEnd"/>
      <w:r w:rsidRPr="00231D81">
        <w:rPr>
          <w:b/>
        </w:rPr>
        <w:t>)</w:t>
      </w:r>
    </w:p>
    <w:p w:rsidR="00231D81" w:rsidRDefault="00231D81" w:rsidP="006A0FFA">
      <w:pPr>
        <w:jc w:val="both"/>
      </w:pPr>
    </w:p>
    <w:p w:rsidR="00231D81" w:rsidRDefault="00E67C48" w:rsidP="006A0FFA">
      <w:pPr>
        <w:jc w:val="both"/>
      </w:pPr>
      <w:r>
        <w:t xml:space="preserve">Infolge der Hochwasserereignisse </w:t>
      </w:r>
      <w:r w:rsidR="00E664C9">
        <w:t xml:space="preserve">im Juli 2021 hat der Bund ein Aufbauhilfegesetz 2021 beschlossen und im BGBl. 2021, Teil I Nr. 63, Seite 4147 verkündet. Entsprechend den Regelungen dieses Gesetzes </w:t>
      </w:r>
      <w:r w:rsidR="00231D81">
        <w:t xml:space="preserve">wurde die Laufzeit des </w:t>
      </w:r>
      <w:proofErr w:type="spellStart"/>
      <w:r w:rsidR="00422C1D">
        <w:t>KInvFG</w:t>
      </w:r>
      <w:proofErr w:type="spellEnd"/>
      <w:r w:rsidR="00231D81">
        <w:t xml:space="preserve"> verlängert.</w:t>
      </w:r>
    </w:p>
    <w:p w:rsidR="00231D81" w:rsidRDefault="00557648" w:rsidP="006A0FFA">
      <w:pPr>
        <w:jc w:val="both"/>
      </w:pPr>
      <w:r>
        <w:t xml:space="preserve">Somit können die </w:t>
      </w:r>
      <w:r w:rsidR="00231D81">
        <w:t xml:space="preserve">Bauprojekte, welche </w:t>
      </w:r>
      <w:r w:rsidR="00422C1D">
        <w:t>mit den entsprechend</w:t>
      </w:r>
      <w:r>
        <w:t xml:space="preserve"> der Richtlinie Schulinfrastruk</w:t>
      </w:r>
      <w:r w:rsidR="00422C1D">
        <w:t xml:space="preserve">tur </w:t>
      </w:r>
      <w:r>
        <w:t xml:space="preserve">bewilligten </w:t>
      </w:r>
      <w:r w:rsidR="00422C1D">
        <w:t xml:space="preserve">Fördermitteln </w:t>
      </w:r>
      <w:r>
        <w:t>umgesetzt werden, in einem längeren Zeitraum realisiert werden</w:t>
      </w:r>
      <w:r w:rsidR="006A0FFA">
        <w:t xml:space="preserve">. Entsprechend der Gesetzesänderung </w:t>
      </w:r>
      <w:r w:rsidR="006A0FFA" w:rsidRPr="00E664C9">
        <w:rPr>
          <w:b/>
        </w:rPr>
        <w:t>können im Ja</w:t>
      </w:r>
      <w:r w:rsidR="00E664C9" w:rsidRPr="00E664C9">
        <w:rPr>
          <w:b/>
        </w:rPr>
        <w:t>hr 2026</w:t>
      </w:r>
      <w:r w:rsidR="006A0FFA" w:rsidRPr="00E664C9">
        <w:rPr>
          <w:b/>
        </w:rPr>
        <w:t xml:space="preserve"> die Finanzhilfen für Investitionsvorhaben oder selbständige Abschnitte von Investitionsvorhaben eingesetzt werden,</w:t>
      </w:r>
      <w:r w:rsidR="00E664C9" w:rsidRPr="00E664C9">
        <w:rPr>
          <w:b/>
        </w:rPr>
        <w:t xml:space="preserve"> welche bis zum 31. Dezember 2025</w:t>
      </w:r>
      <w:r w:rsidR="006A0FFA" w:rsidRPr="00E664C9">
        <w:rPr>
          <w:b/>
        </w:rPr>
        <w:t xml:space="preserve"> vollständig abgeno</w:t>
      </w:r>
      <w:r w:rsidR="00E664C9" w:rsidRPr="00E664C9">
        <w:rPr>
          <w:b/>
        </w:rPr>
        <w:t>mmen wurden und die im Jahr 2026</w:t>
      </w:r>
      <w:r w:rsidR="006A0FFA" w:rsidRPr="00E664C9">
        <w:rPr>
          <w:b/>
        </w:rPr>
        <w:t xml:space="preserve"> vollständig abgerufen werden.</w:t>
      </w:r>
    </w:p>
    <w:p w:rsidR="006A0FFA" w:rsidRDefault="006A0FFA" w:rsidP="006A0FFA">
      <w:pPr>
        <w:jc w:val="both"/>
      </w:pPr>
      <w:r>
        <w:t>Die ursprüngliche Fassung sah die A</w:t>
      </w:r>
      <w:r w:rsidR="00E664C9">
        <w:t>bnahme bis zum 31. Dezember 2023 und die Abrechnung in Jahr 2024</w:t>
      </w:r>
      <w:r>
        <w:t xml:space="preserve"> vor.</w:t>
      </w:r>
    </w:p>
    <w:p w:rsidR="006A0FFA" w:rsidRDefault="00E664C9" w:rsidP="006A0FFA">
      <w:pPr>
        <w:jc w:val="both"/>
      </w:pPr>
      <w:r>
        <w:t>Eine entsprechende Änderung der Richtlinie Schulinfrastruktur ist in Vorbereitung und soll zeitnah erfolgen.</w:t>
      </w:r>
    </w:p>
    <w:p w:rsidR="004C5037" w:rsidRDefault="006A0FFA" w:rsidP="006A0FFA">
      <w:pPr>
        <w:jc w:val="both"/>
      </w:pPr>
      <w:r>
        <w:t xml:space="preserve">Der Realisierungszeitraum ist als Bewilligungszeitraum im Zuwendungsbescheid bestimmt. </w:t>
      </w:r>
      <w:r w:rsidRPr="005F3E99">
        <w:rPr>
          <w:b/>
        </w:rPr>
        <w:t>Besteht die Notwendigkeit einer Verlängerung des Bewilligungszeitraumes</w:t>
      </w:r>
      <w:r>
        <w:t xml:space="preserve">, weil die Baumaßnahme nicht </w:t>
      </w:r>
      <w:r w:rsidR="00E664C9">
        <w:t xml:space="preserve">wie ursprünglich geplant </w:t>
      </w:r>
      <w:r>
        <w:t>realisiert werden kann, w</w:t>
      </w:r>
      <w:r w:rsidR="004C5037">
        <w:t>ird um eine Mitteilung entsprec</w:t>
      </w:r>
      <w:r>
        <w:t xml:space="preserve">hend dem </w:t>
      </w:r>
      <w:r w:rsidR="004C5037">
        <w:t xml:space="preserve">beigefügten Muster </w:t>
      </w:r>
      <w:r w:rsidR="0085646C">
        <w:t xml:space="preserve">(nachfolgende Seite 2) </w:t>
      </w:r>
      <w:r w:rsidR="004C5037">
        <w:t xml:space="preserve">gebeten. </w:t>
      </w:r>
      <w:r w:rsidR="005503E6" w:rsidRPr="005503E6">
        <w:t>Für jedes Projekt ist ein separater Antrag erforderlich.</w:t>
      </w:r>
    </w:p>
    <w:p w:rsidR="005503E6" w:rsidRDefault="005503E6" w:rsidP="006A0FFA">
      <w:pPr>
        <w:jc w:val="both"/>
      </w:pPr>
    </w:p>
    <w:p w:rsidR="005503E6" w:rsidRDefault="005503E6" w:rsidP="006A0FFA">
      <w:pPr>
        <w:jc w:val="both"/>
      </w:pPr>
    </w:p>
    <w:p w:rsidR="004C5037" w:rsidRDefault="004C5037" w:rsidP="006A0FFA">
      <w:pPr>
        <w:jc w:val="both"/>
      </w:pPr>
      <w:bookmarkStart w:id="0" w:name="_GoBack"/>
      <w:bookmarkEnd w:id="0"/>
      <w:r>
        <w:t>Ihr Referat 306</w:t>
      </w:r>
    </w:p>
    <w:p w:rsidR="004C5037" w:rsidRDefault="004C5037" w:rsidP="006A0FFA">
      <w:pPr>
        <w:jc w:val="both"/>
      </w:pPr>
      <w:r>
        <w:t>Bereich IKT- und Schulbauförderung,</w:t>
      </w:r>
    </w:p>
    <w:p w:rsidR="004C5037" w:rsidRDefault="004C5037" w:rsidP="006A0FFA">
      <w:pPr>
        <w:jc w:val="both"/>
      </w:pPr>
      <w:proofErr w:type="spellStart"/>
      <w:r>
        <w:t>DigitalPakt</w:t>
      </w:r>
      <w:proofErr w:type="spellEnd"/>
      <w:r>
        <w:t xml:space="preserve"> Schule</w:t>
      </w:r>
    </w:p>
    <w:p w:rsidR="0085646C" w:rsidRDefault="0085646C" w:rsidP="006A0FFA">
      <w:pPr>
        <w:jc w:val="both"/>
      </w:pPr>
    </w:p>
    <w:p w:rsidR="0085646C" w:rsidRDefault="0085646C" w:rsidP="006A0FFA">
      <w:pPr>
        <w:jc w:val="both"/>
      </w:pPr>
    </w:p>
    <w:p w:rsidR="0085646C" w:rsidRDefault="0085646C" w:rsidP="006A0FFA">
      <w:pPr>
        <w:jc w:val="both"/>
      </w:pPr>
    </w:p>
    <w:p w:rsidR="0085646C" w:rsidRDefault="0085646C" w:rsidP="006A0FFA">
      <w:pPr>
        <w:jc w:val="both"/>
      </w:pPr>
    </w:p>
    <w:p w:rsidR="0085646C" w:rsidRDefault="0085646C" w:rsidP="006A0FFA">
      <w:pPr>
        <w:jc w:val="both"/>
      </w:pPr>
    </w:p>
    <w:p w:rsidR="0085646C" w:rsidRDefault="0085646C" w:rsidP="006A0FFA">
      <w:pPr>
        <w:jc w:val="both"/>
      </w:pPr>
    </w:p>
    <w:p w:rsidR="0085646C" w:rsidRDefault="0085646C" w:rsidP="006A0FFA">
      <w:pPr>
        <w:jc w:val="both"/>
      </w:pPr>
    </w:p>
    <w:p w:rsidR="0085646C" w:rsidRDefault="0085646C" w:rsidP="006A0FFA">
      <w:pPr>
        <w:jc w:val="both"/>
      </w:pPr>
    </w:p>
    <w:p w:rsidR="0085646C" w:rsidRDefault="0085646C" w:rsidP="006A0FFA">
      <w:pPr>
        <w:jc w:val="both"/>
      </w:pPr>
      <w:r>
        <w:lastRenderedPageBreak/>
        <w:t>Absender</w:t>
      </w:r>
    </w:p>
    <w:p w:rsidR="0085646C" w:rsidRDefault="0085646C" w:rsidP="006A0FFA">
      <w:pPr>
        <w:jc w:val="both"/>
      </w:pPr>
    </w:p>
    <w:p w:rsidR="0085646C" w:rsidRDefault="0085646C" w:rsidP="006A0FFA">
      <w:pPr>
        <w:jc w:val="both"/>
      </w:pPr>
    </w:p>
    <w:p w:rsidR="005F3E99" w:rsidRDefault="005F3E99" w:rsidP="006A0FFA">
      <w:pPr>
        <w:jc w:val="both"/>
      </w:pPr>
    </w:p>
    <w:p w:rsidR="005F3E99" w:rsidRDefault="005F3E99" w:rsidP="006A0FFA">
      <w:pPr>
        <w:jc w:val="both"/>
      </w:pPr>
    </w:p>
    <w:p w:rsidR="005F3E99" w:rsidRDefault="005F3E99" w:rsidP="006A0FFA">
      <w:pPr>
        <w:jc w:val="both"/>
      </w:pPr>
      <w:r>
        <w:t>Landesverwaltungsamt</w:t>
      </w:r>
    </w:p>
    <w:p w:rsidR="005F3E99" w:rsidRDefault="005F3E99" w:rsidP="006A0FFA">
      <w:pPr>
        <w:jc w:val="both"/>
      </w:pPr>
      <w:r>
        <w:t>Referat 306 – IKT- und Schulbauförderung,</w:t>
      </w:r>
    </w:p>
    <w:p w:rsidR="005F3E99" w:rsidRDefault="005F3E99" w:rsidP="006A0FFA">
      <w:pPr>
        <w:jc w:val="both"/>
      </w:pPr>
      <w:proofErr w:type="spellStart"/>
      <w:r>
        <w:t>DigitalPakt</w:t>
      </w:r>
      <w:proofErr w:type="spellEnd"/>
      <w:r>
        <w:t xml:space="preserve"> Schule </w:t>
      </w:r>
    </w:p>
    <w:p w:rsidR="005F3E99" w:rsidRDefault="005F3E99" w:rsidP="006A0FFA">
      <w:pPr>
        <w:jc w:val="both"/>
      </w:pPr>
      <w:r>
        <w:t>Maxim-Gorki-Straße 7</w:t>
      </w:r>
    </w:p>
    <w:p w:rsidR="005F3E99" w:rsidRDefault="005F3E99" w:rsidP="006A0FFA">
      <w:pPr>
        <w:jc w:val="both"/>
      </w:pPr>
      <w:r>
        <w:t>06114 Halle (Saale)</w:t>
      </w:r>
    </w:p>
    <w:p w:rsidR="005F3E99" w:rsidRDefault="005F3E99" w:rsidP="006A0FFA">
      <w:pPr>
        <w:jc w:val="both"/>
      </w:pPr>
    </w:p>
    <w:p w:rsidR="005F3E99" w:rsidRDefault="005F3E99" w:rsidP="006A0FFA">
      <w:pPr>
        <w:jc w:val="both"/>
      </w:pPr>
    </w:p>
    <w:p w:rsidR="005F3E99" w:rsidRDefault="005F3E99" w:rsidP="006A0FFA">
      <w:pPr>
        <w:jc w:val="both"/>
      </w:pPr>
    </w:p>
    <w:p w:rsidR="005F3E99" w:rsidRPr="005F3E99" w:rsidRDefault="005F3E99" w:rsidP="006A0FFA">
      <w:pPr>
        <w:jc w:val="both"/>
        <w:rPr>
          <w:b/>
        </w:rPr>
      </w:pPr>
      <w:r w:rsidRPr="005F3E99">
        <w:rPr>
          <w:b/>
        </w:rPr>
        <w:t xml:space="preserve">Betr.: Umsetzung der Schulinfrastrukturrichtlinie, Verlängerung des Bewilligungszeitraumes </w:t>
      </w:r>
    </w:p>
    <w:p w:rsidR="005F3E99" w:rsidRDefault="005F3E99" w:rsidP="006A0FFA">
      <w:pPr>
        <w:jc w:val="both"/>
        <w:rPr>
          <w:i/>
        </w:rPr>
      </w:pPr>
      <w:r>
        <w:rPr>
          <w:b/>
        </w:rPr>
        <w:t xml:space="preserve">Fördervorhaben </w:t>
      </w:r>
      <w:r>
        <w:rPr>
          <w:i/>
        </w:rPr>
        <w:t>(hier Bezeichnung der Schule, des Schulstandortes und des Zuwendungszweckes, z. B. Brandschutzertüchtigung angeben)</w:t>
      </w:r>
    </w:p>
    <w:p w:rsidR="005F3E99" w:rsidRDefault="005F3E99" w:rsidP="006A0FFA">
      <w:pPr>
        <w:jc w:val="both"/>
        <w:rPr>
          <w:i/>
        </w:rPr>
      </w:pPr>
    </w:p>
    <w:p w:rsidR="005F3E99" w:rsidRDefault="005F3E99" w:rsidP="006A0FFA">
      <w:pPr>
        <w:jc w:val="both"/>
        <w:rPr>
          <w:i/>
        </w:rPr>
      </w:pPr>
    </w:p>
    <w:p w:rsidR="005F3E99" w:rsidRDefault="005F3E99" w:rsidP="006A0FFA">
      <w:pPr>
        <w:jc w:val="both"/>
      </w:pPr>
      <w:r>
        <w:t xml:space="preserve">Hiermit stelle </w:t>
      </w:r>
      <w:r w:rsidR="00B73644">
        <w:t xml:space="preserve">ich </w:t>
      </w:r>
      <w:r>
        <w:t xml:space="preserve">den Antrag auf Verlängerung des Bewilligungszeitraumes für die Realisierung des v. b. Fördervorhabens bis zum  </w:t>
      </w:r>
      <w:proofErr w:type="gramStart"/>
      <w:r>
        <w:t xml:space="preserve">   (</w:t>
      </w:r>
      <w:proofErr w:type="gramEnd"/>
      <w:r>
        <w:t>Zeitraum angeben, län</w:t>
      </w:r>
      <w:r w:rsidR="00E664C9">
        <w:t>gstens bis zum 31. Dezember 2026</w:t>
      </w:r>
      <w:r>
        <w:t xml:space="preserve">). </w:t>
      </w:r>
    </w:p>
    <w:p w:rsidR="005F3E99" w:rsidRDefault="005F3E99" w:rsidP="006A0FFA">
      <w:pPr>
        <w:jc w:val="both"/>
      </w:pPr>
    </w:p>
    <w:p w:rsidR="005F3E99" w:rsidRDefault="005F3E99" w:rsidP="006A0FFA">
      <w:pPr>
        <w:jc w:val="both"/>
      </w:pPr>
      <w:r>
        <w:t>Der Abruf der Fördermittel ist wie folgt geplant: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302"/>
        <w:gridCol w:w="1276"/>
        <w:gridCol w:w="1417"/>
        <w:gridCol w:w="1485"/>
        <w:gridCol w:w="1770"/>
      </w:tblGrid>
      <w:tr w:rsidR="00E664C9" w:rsidTr="00E664C9">
        <w:tc>
          <w:tcPr>
            <w:tcW w:w="1812" w:type="dxa"/>
          </w:tcPr>
          <w:p w:rsidR="00E664C9" w:rsidRDefault="00E664C9" w:rsidP="006A0FFA">
            <w:pPr>
              <w:jc w:val="both"/>
            </w:pPr>
          </w:p>
        </w:tc>
        <w:tc>
          <w:tcPr>
            <w:tcW w:w="1302" w:type="dxa"/>
          </w:tcPr>
          <w:p w:rsidR="00E664C9" w:rsidRDefault="00E664C9" w:rsidP="00E664C9">
            <w:pPr>
              <w:jc w:val="both"/>
            </w:pPr>
            <w:r>
              <w:t>2022</w:t>
            </w:r>
          </w:p>
        </w:tc>
        <w:tc>
          <w:tcPr>
            <w:tcW w:w="1276" w:type="dxa"/>
          </w:tcPr>
          <w:p w:rsidR="00E664C9" w:rsidRDefault="00E664C9" w:rsidP="006A0FFA">
            <w:pPr>
              <w:jc w:val="both"/>
            </w:pPr>
            <w:r>
              <w:t>2023</w:t>
            </w:r>
          </w:p>
        </w:tc>
        <w:tc>
          <w:tcPr>
            <w:tcW w:w="1417" w:type="dxa"/>
          </w:tcPr>
          <w:p w:rsidR="00E664C9" w:rsidRDefault="00E664C9" w:rsidP="006A0FFA">
            <w:pPr>
              <w:jc w:val="both"/>
            </w:pPr>
            <w:r>
              <w:t>2024</w:t>
            </w:r>
          </w:p>
        </w:tc>
        <w:tc>
          <w:tcPr>
            <w:tcW w:w="1485" w:type="dxa"/>
          </w:tcPr>
          <w:p w:rsidR="00E664C9" w:rsidRDefault="00E664C9" w:rsidP="006A0FFA">
            <w:pPr>
              <w:jc w:val="both"/>
            </w:pPr>
            <w:r>
              <w:t>2025</w:t>
            </w:r>
          </w:p>
        </w:tc>
        <w:tc>
          <w:tcPr>
            <w:tcW w:w="1770" w:type="dxa"/>
          </w:tcPr>
          <w:p w:rsidR="00E664C9" w:rsidRDefault="00E664C9" w:rsidP="00E664C9">
            <w:pPr>
              <w:jc w:val="both"/>
            </w:pPr>
            <w:r>
              <w:t>2026</w:t>
            </w:r>
          </w:p>
        </w:tc>
      </w:tr>
      <w:tr w:rsidR="00E664C9" w:rsidTr="00E664C9">
        <w:tc>
          <w:tcPr>
            <w:tcW w:w="1812" w:type="dxa"/>
          </w:tcPr>
          <w:p w:rsidR="00E664C9" w:rsidRDefault="00E664C9" w:rsidP="006A0FFA">
            <w:pPr>
              <w:jc w:val="both"/>
            </w:pPr>
            <w:r>
              <w:t>Fördermittel (EUR)</w:t>
            </w:r>
          </w:p>
        </w:tc>
        <w:tc>
          <w:tcPr>
            <w:tcW w:w="1302" w:type="dxa"/>
          </w:tcPr>
          <w:p w:rsidR="00E664C9" w:rsidRDefault="00E664C9" w:rsidP="006A0FFA">
            <w:pPr>
              <w:jc w:val="both"/>
            </w:pPr>
          </w:p>
        </w:tc>
        <w:tc>
          <w:tcPr>
            <w:tcW w:w="1276" w:type="dxa"/>
          </w:tcPr>
          <w:p w:rsidR="00E664C9" w:rsidRDefault="00E664C9" w:rsidP="006A0FFA">
            <w:pPr>
              <w:jc w:val="both"/>
            </w:pPr>
          </w:p>
        </w:tc>
        <w:tc>
          <w:tcPr>
            <w:tcW w:w="1417" w:type="dxa"/>
          </w:tcPr>
          <w:p w:rsidR="00E664C9" w:rsidRDefault="00E664C9" w:rsidP="006A0FFA">
            <w:pPr>
              <w:jc w:val="both"/>
            </w:pPr>
          </w:p>
        </w:tc>
        <w:tc>
          <w:tcPr>
            <w:tcW w:w="1485" w:type="dxa"/>
          </w:tcPr>
          <w:p w:rsidR="00E664C9" w:rsidRDefault="00E664C9" w:rsidP="006A0FFA">
            <w:pPr>
              <w:jc w:val="both"/>
            </w:pPr>
          </w:p>
        </w:tc>
        <w:tc>
          <w:tcPr>
            <w:tcW w:w="1770" w:type="dxa"/>
          </w:tcPr>
          <w:p w:rsidR="00E664C9" w:rsidRDefault="00E664C9" w:rsidP="006A0FFA">
            <w:pPr>
              <w:jc w:val="both"/>
            </w:pPr>
          </w:p>
        </w:tc>
      </w:tr>
    </w:tbl>
    <w:p w:rsidR="00B73644" w:rsidRDefault="00B73644" w:rsidP="006A0FFA">
      <w:pPr>
        <w:jc w:val="both"/>
      </w:pPr>
    </w:p>
    <w:p w:rsidR="00230942" w:rsidRDefault="004D5E31" w:rsidP="006A0FFA">
      <w:pPr>
        <w:jc w:val="both"/>
      </w:pPr>
      <w:r>
        <w:t>Fördermittel g</w:t>
      </w:r>
      <w:r w:rsidR="00B73644">
        <w:t xml:space="preserve">esamt: </w:t>
      </w:r>
    </w:p>
    <w:p w:rsidR="00B73644" w:rsidRDefault="00B73644" w:rsidP="006A0FFA">
      <w:pPr>
        <w:jc w:val="both"/>
      </w:pPr>
    </w:p>
    <w:p w:rsidR="00B73644" w:rsidRPr="005F3E99" w:rsidRDefault="00B73644" w:rsidP="006A0FFA">
      <w:pPr>
        <w:jc w:val="both"/>
      </w:pPr>
      <w:r>
        <w:t>Im Auftrag</w:t>
      </w:r>
    </w:p>
    <w:sectPr w:rsidR="00B73644" w:rsidRPr="005F3E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81"/>
    <w:rsid w:val="00230942"/>
    <w:rsid w:val="00231D81"/>
    <w:rsid w:val="00422C1D"/>
    <w:rsid w:val="004C5037"/>
    <w:rsid w:val="004D5E31"/>
    <w:rsid w:val="005503E6"/>
    <w:rsid w:val="00557648"/>
    <w:rsid w:val="005F3E99"/>
    <w:rsid w:val="006A0FFA"/>
    <w:rsid w:val="0085646C"/>
    <w:rsid w:val="00B73644"/>
    <w:rsid w:val="00D67773"/>
    <w:rsid w:val="00E664C9"/>
    <w:rsid w:val="00E67C48"/>
    <w:rsid w:val="00E8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5690"/>
  <w15:chartTrackingRefBased/>
  <w15:docId w15:val="{78A32DE7-B0D6-46BF-ABA2-67E282BE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Bering, Veronika</dc:creator>
  <cp:keywords/>
  <dc:description/>
  <cp:lastModifiedBy>Bering, Veronika</cp:lastModifiedBy>
  <cp:revision>2</cp:revision>
  <cp:lastPrinted>2020-10-21T11:31:00Z</cp:lastPrinted>
  <dcterms:created xsi:type="dcterms:W3CDTF">2021-10-01T09:31:00Z</dcterms:created>
  <dcterms:modified xsi:type="dcterms:W3CDTF">2021-10-01T09:31:00Z</dcterms:modified>
</cp:coreProperties>
</file>